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D9" w:rsidRDefault="00D821D9" w:rsidP="00C52CE8">
      <w:pPr>
        <w:rPr>
          <w:b/>
          <w:highlight w:val="yellow"/>
        </w:rPr>
      </w:pPr>
    </w:p>
    <w:p w:rsidR="00785405" w:rsidRPr="005A2E06" w:rsidRDefault="005A2E06" w:rsidP="00C52CE8">
      <w:pPr>
        <w:rPr>
          <w:b/>
        </w:rPr>
      </w:pPr>
      <w:r w:rsidRPr="005A2E06">
        <w:rPr>
          <w:b/>
          <w:highlight w:val="yellow"/>
        </w:rPr>
        <w:t>INSERT MEDIA CONTACT INFORMATION</w:t>
      </w:r>
    </w:p>
    <w:p w:rsidR="00785405" w:rsidRPr="005A2E06" w:rsidRDefault="00785405" w:rsidP="00785405">
      <w:pPr>
        <w:jc w:val="center"/>
        <w:rPr>
          <w:sz w:val="25"/>
          <w:szCs w:val="25"/>
        </w:rPr>
      </w:pPr>
    </w:p>
    <w:p w:rsidR="000E7AD7" w:rsidRPr="005A2E06" w:rsidRDefault="000D6FBC">
      <w:pPr>
        <w:jc w:val="center"/>
        <w:rPr>
          <w:rFonts w:asciiTheme="minorHAnsi" w:hAnsiTheme="minorHAnsi"/>
          <w:b/>
          <w:sz w:val="25"/>
          <w:szCs w:val="25"/>
        </w:rPr>
      </w:pPr>
      <w:r w:rsidRPr="005A2E06">
        <w:rPr>
          <w:rFonts w:asciiTheme="minorHAnsi" w:hAnsiTheme="minorHAnsi"/>
          <w:b/>
          <w:i/>
          <w:sz w:val="25"/>
          <w:szCs w:val="25"/>
        </w:rPr>
        <w:t>Manufacturing Victory: The Arsenal of Democracy</w:t>
      </w:r>
      <w:r w:rsidRPr="005A2E06">
        <w:rPr>
          <w:rFonts w:asciiTheme="minorHAnsi" w:hAnsiTheme="minorHAnsi"/>
          <w:b/>
          <w:sz w:val="25"/>
          <w:szCs w:val="25"/>
        </w:rPr>
        <w:t xml:space="preserve"> Opens </w:t>
      </w:r>
      <w:r w:rsidR="00FE67A2" w:rsidRPr="005A2E06">
        <w:rPr>
          <w:rFonts w:asciiTheme="minorHAnsi" w:hAnsiTheme="minorHAnsi"/>
          <w:b/>
          <w:sz w:val="25"/>
          <w:szCs w:val="25"/>
        </w:rPr>
        <w:t>at</w:t>
      </w:r>
      <w:r w:rsidR="005A2E06" w:rsidRPr="005A2E06">
        <w:rPr>
          <w:rFonts w:asciiTheme="minorHAnsi" w:hAnsiTheme="minorHAnsi"/>
          <w:b/>
          <w:sz w:val="25"/>
          <w:szCs w:val="25"/>
        </w:rPr>
        <w:t xml:space="preserve"> </w:t>
      </w:r>
      <w:r w:rsidR="005A2E06" w:rsidRPr="005A2E06">
        <w:rPr>
          <w:rFonts w:asciiTheme="minorHAnsi" w:hAnsiTheme="minorHAnsi"/>
          <w:b/>
          <w:sz w:val="25"/>
          <w:szCs w:val="25"/>
          <w:highlight w:val="yellow"/>
        </w:rPr>
        <w:t>INSERT HOST NAME</w:t>
      </w:r>
    </w:p>
    <w:p w:rsidR="00785405" w:rsidRPr="005A2E06" w:rsidRDefault="008A555A" w:rsidP="00785405">
      <w:pPr>
        <w:jc w:val="center"/>
        <w:rPr>
          <w:rFonts w:asciiTheme="minorHAnsi" w:hAnsiTheme="minorHAnsi"/>
          <w:b/>
          <w:i/>
          <w:sz w:val="23"/>
          <w:szCs w:val="23"/>
        </w:rPr>
      </w:pPr>
      <w:r>
        <w:rPr>
          <w:rFonts w:asciiTheme="minorHAnsi" w:hAnsiTheme="minorHAnsi"/>
          <w:b/>
          <w:i/>
          <w:sz w:val="23"/>
          <w:szCs w:val="23"/>
        </w:rPr>
        <w:t xml:space="preserve">New </w:t>
      </w:r>
      <w:r w:rsidR="00C52CE8" w:rsidRPr="005A2E06">
        <w:rPr>
          <w:rFonts w:asciiTheme="minorHAnsi" w:hAnsiTheme="minorHAnsi"/>
          <w:b/>
          <w:i/>
          <w:sz w:val="23"/>
          <w:szCs w:val="23"/>
        </w:rPr>
        <w:t>exhibit highlights Home Front c</w:t>
      </w:r>
      <w:r w:rsidR="000D6FBC" w:rsidRPr="005A2E06">
        <w:rPr>
          <w:rFonts w:asciiTheme="minorHAnsi" w:hAnsiTheme="minorHAnsi"/>
          <w:b/>
          <w:i/>
          <w:sz w:val="23"/>
          <w:szCs w:val="23"/>
        </w:rPr>
        <w:t>ontributions to W</w:t>
      </w:r>
      <w:r w:rsidR="005171B1" w:rsidRPr="005A2E06">
        <w:rPr>
          <w:rFonts w:asciiTheme="minorHAnsi" w:hAnsiTheme="minorHAnsi"/>
          <w:b/>
          <w:i/>
          <w:sz w:val="23"/>
          <w:szCs w:val="23"/>
        </w:rPr>
        <w:t>orld War II</w:t>
      </w:r>
    </w:p>
    <w:p w:rsidR="00F70C91" w:rsidRDefault="00F70C91" w:rsidP="002F5694">
      <w:pPr>
        <w:pStyle w:val="NormalWeb"/>
        <w:spacing w:before="0" w:beforeAutospacing="0" w:after="0" w:afterAutospacing="0"/>
        <w:rPr>
          <w:rStyle w:val="Emphasis"/>
          <w:rFonts w:asciiTheme="minorHAnsi" w:hAnsiTheme="minorHAnsi"/>
          <w:b/>
          <w:i w:val="0"/>
          <w:sz w:val="22"/>
          <w:szCs w:val="22"/>
          <w:highlight w:val="yellow"/>
        </w:rPr>
      </w:pPr>
    </w:p>
    <w:p w:rsidR="00A12328" w:rsidRDefault="005A2E06" w:rsidP="002F5694">
      <w:pPr>
        <w:pStyle w:val="NormalWeb"/>
        <w:spacing w:before="0" w:beforeAutospacing="0" w:after="0" w:afterAutospacing="0"/>
        <w:rPr>
          <w:rFonts w:asciiTheme="minorHAnsi" w:hAnsiTheme="minorHAnsi"/>
          <w:sz w:val="22"/>
          <w:szCs w:val="22"/>
        </w:rPr>
      </w:pPr>
      <w:r w:rsidRPr="005A2E06">
        <w:rPr>
          <w:rStyle w:val="Emphasis"/>
          <w:rFonts w:asciiTheme="minorHAnsi" w:hAnsiTheme="minorHAnsi"/>
          <w:b/>
          <w:i w:val="0"/>
          <w:sz w:val="22"/>
          <w:szCs w:val="22"/>
          <w:highlight w:val="yellow"/>
        </w:rPr>
        <w:t xml:space="preserve">INSERT </w:t>
      </w:r>
      <w:r w:rsidR="00C52CE8" w:rsidRPr="005A2E06">
        <w:rPr>
          <w:rStyle w:val="Emphasis"/>
          <w:rFonts w:asciiTheme="minorHAnsi" w:hAnsiTheme="minorHAnsi"/>
          <w:b/>
          <w:i w:val="0"/>
          <w:sz w:val="22"/>
          <w:szCs w:val="22"/>
          <w:highlight w:val="yellow"/>
        </w:rPr>
        <w:t>CITY (</w:t>
      </w:r>
      <w:r w:rsidRPr="005A2E06">
        <w:rPr>
          <w:rStyle w:val="Emphasis"/>
          <w:rFonts w:asciiTheme="minorHAnsi" w:hAnsiTheme="minorHAnsi"/>
          <w:b/>
          <w:i w:val="0"/>
          <w:sz w:val="22"/>
          <w:szCs w:val="22"/>
          <w:highlight w:val="yellow"/>
        </w:rPr>
        <w:t xml:space="preserve">INSERT </w:t>
      </w:r>
      <w:r w:rsidR="00C52CE8" w:rsidRPr="005A2E06">
        <w:rPr>
          <w:rStyle w:val="Emphasis"/>
          <w:rFonts w:asciiTheme="minorHAnsi" w:hAnsiTheme="minorHAnsi"/>
          <w:b/>
          <w:i w:val="0"/>
          <w:sz w:val="22"/>
          <w:szCs w:val="22"/>
          <w:highlight w:val="yellow"/>
        </w:rPr>
        <w:t>DATE)</w:t>
      </w:r>
      <w:r w:rsidR="00C52CE8" w:rsidRPr="00C52CE8">
        <w:rPr>
          <w:rFonts w:asciiTheme="minorHAnsi" w:hAnsiTheme="minorHAnsi" w:cs="Tahoma"/>
          <w:sz w:val="22"/>
          <w:szCs w:val="22"/>
        </w:rPr>
        <w:t xml:space="preserve"> – On </w:t>
      </w:r>
      <w:r w:rsidRPr="005A2E06">
        <w:rPr>
          <w:rFonts w:asciiTheme="minorHAnsi" w:hAnsiTheme="minorHAnsi" w:cs="Tahoma"/>
          <w:b/>
          <w:sz w:val="22"/>
          <w:szCs w:val="22"/>
          <w:highlight w:val="yellow"/>
        </w:rPr>
        <w:t>INSERT OPENING DATE</w:t>
      </w:r>
      <w:r w:rsidR="00C52CE8" w:rsidRPr="00C52CE8">
        <w:rPr>
          <w:rFonts w:asciiTheme="minorHAnsi" w:hAnsiTheme="minorHAnsi" w:cs="Tahoma"/>
          <w:sz w:val="22"/>
          <w:szCs w:val="22"/>
        </w:rPr>
        <w:t xml:space="preserve">, </w:t>
      </w:r>
      <w:r w:rsidRPr="005A2E06">
        <w:rPr>
          <w:rFonts w:asciiTheme="minorHAnsi" w:hAnsiTheme="minorHAnsi" w:cs="Tahoma"/>
          <w:b/>
          <w:sz w:val="22"/>
          <w:szCs w:val="22"/>
          <w:highlight w:val="yellow"/>
        </w:rPr>
        <w:t>INSERT HOST NAME</w:t>
      </w:r>
      <w:r w:rsidR="00C52CE8" w:rsidRPr="00C52CE8">
        <w:rPr>
          <w:rFonts w:asciiTheme="minorHAnsi" w:hAnsiTheme="minorHAnsi" w:cs="Tahoma"/>
          <w:sz w:val="22"/>
          <w:szCs w:val="22"/>
        </w:rPr>
        <w:t xml:space="preserve"> will </w:t>
      </w:r>
      <w:r w:rsidR="00245BC0">
        <w:rPr>
          <w:rFonts w:asciiTheme="minorHAnsi" w:hAnsiTheme="minorHAnsi" w:cs="Tahoma"/>
          <w:sz w:val="22"/>
          <w:szCs w:val="22"/>
        </w:rPr>
        <w:t xml:space="preserve">open </w:t>
      </w:r>
      <w:r w:rsidR="00F05ADA">
        <w:rPr>
          <w:rFonts w:asciiTheme="minorHAnsi" w:hAnsiTheme="minorHAnsi" w:cs="Tahoma"/>
          <w:sz w:val="22"/>
          <w:szCs w:val="22"/>
        </w:rPr>
        <w:t>a</w:t>
      </w:r>
      <w:r w:rsidR="00C52CE8">
        <w:rPr>
          <w:rFonts w:asciiTheme="minorHAnsi" w:hAnsiTheme="minorHAnsi" w:cs="Tahoma"/>
          <w:sz w:val="22"/>
          <w:szCs w:val="22"/>
        </w:rPr>
        <w:t xml:space="preserve"> new special exhibit</w:t>
      </w:r>
      <w:r w:rsidR="00F05ADA">
        <w:rPr>
          <w:rFonts w:asciiTheme="minorHAnsi" w:hAnsiTheme="minorHAnsi" w:cs="Tahoma"/>
          <w:sz w:val="22"/>
          <w:szCs w:val="22"/>
        </w:rPr>
        <w:t xml:space="preserve"> – </w:t>
      </w:r>
      <w:r w:rsidR="00245BC0" w:rsidRPr="00245BC0">
        <w:rPr>
          <w:rStyle w:val="Emphasis"/>
          <w:rFonts w:asciiTheme="minorHAnsi" w:hAnsiTheme="minorHAnsi"/>
          <w:sz w:val="22"/>
          <w:szCs w:val="22"/>
        </w:rPr>
        <w:t xml:space="preserve">Manufacturing Victory: The Arsenal of Democracy </w:t>
      </w:r>
      <w:r w:rsidR="00245BC0" w:rsidRPr="00245BC0">
        <w:rPr>
          <w:rStyle w:val="Emphasis"/>
          <w:rFonts w:asciiTheme="minorHAnsi" w:hAnsiTheme="minorHAnsi"/>
          <w:i w:val="0"/>
          <w:sz w:val="22"/>
          <w:szCs w:val="22"/>
        </w:rPr>
        <w:t xml:space="preserve">presented by national touring exhibit sponsor HP with additional support provided by </w:t>
      </w:r>
      <w:proofErr w:type="spellStart"/>
      <w:r w:rsidR="00245BC0" w:rsidRPr="00245BC0">
        <w:rPr>
          <w:rStyle w:val="Emphasis"/>
          <w:rFonts w:asciiTheme="minorHAnsi" w:hAnsiTheme="minorHAnsi"/>
          <w:i w:val="0"/>
          <w:sz w:val="22"/>
          <w:szCs w:val="22"/>
        </w:rPr>
        <w:t>Citi</w:t>
      </w:r>
      <w:proofErr w:type="spellEnd"/>
      <w:r w:rsidR="00C52CE8" w:rsidRPr="00C52CE8">
        <w:rPr>
          <w:rStyle w:val="Emphasis"/>
          <w:rFonts w:asciiTheme="minorHAnsi" w:hAnsiTheme="minorHAnsi"/>
          <w:i w:val="0"/>
          <w:sz w:val="22"/>
          <w:szCs w:val="22"/>
        </w:rPr>
        <w:t xml:space="preserve">. </w:t>
      </w:r>
      <w:r w:rsidR="00A545A1">
        <w:rPr>
          <w:rStyle w:val="Emphasis"/>
          <w:rFonts w:asciiTheme="minorHAnsi" w:hAnsiTheme="minorHAnsi"/>
          <w:i w:val="0"/>
          <w:sz w:val="22"/>
          <w:szCs w:val="22"/>
        </w:rPr>
        <w:t>Produced</w:t>
      </w:r>
      <w:r w:rsidR="00C52CE8">
        <w:rPr>
          <w:rStyle w:val="Emphasis"/>
          <w:rFonts w:asciiTheme="minorHAnsi" w:hAnsiTheme="minorHAnsi"/>
          <w:i w:val="0"/>
          <w:sz w:val="22"/>
          <w:szCs w:val="22"/>
        </w:rPr>
        <w:t xml:space="preserve"> by The National WWII Museum, </w:t>
      </w:r>
      <w:r w:rsidR="00A545A1">
        <w:rPr>
          <w:rStyle w:val="Emphasis"/>
          <w:rFonts w:asciiTheme="minorHAnsi" w:hAnsiTheme="minorHAnsi"/>
          <w:i w:val="0"/>
          <w:sz w:val="22"/>
          <w:szCs w:val="22"/>
        </w:rPr>
        <w:t>the exhibit</w:t>
      </w:r>
      <w:r w:rsidR="000D6FBC" w:rsidRPr="00C52CE8">
        <w:rPr>
          <w:rFonts w:asciiTheme="minorHAnsi" w:hAnsiTheme="minorHAnsi"/>
          <w:sz w:val="22"/>
          <w:szCs w:val="22"/>
        </w:rPr>
        <w:t xml:space="preserve"> </w:t>
      </w:r>
      <w:r w:rsidR="00E53C92" w:rsidRPr="00C52CE8">
        <w:rPr>
          <w:rFonts w:asciiTheme="minorHAnsi" w:hAnsiTheme="minorHAnsi"/>
          <w:sz w:val="22"/>
          <w:szCs w:val="22"/>
        </w:rPr>
        <w:t>f</w:t>
      </w:r>
      <w:r w:rsidR="00A12328" w:rsidRPr="00C52CE8">
        <w:rPr>
          <w:rFonts w:asciiTheme="minorHAnsi" w:hAnsiTheme="minorHAnsi"/>
          <w:sz w:val="22"/>
          <w:szCs w:val="22"/>
        </w:rPr>
        <w:t>ollow</w:t>
      </w:r>
      <w:r w:rsidR="00E53C92" w:rsidRPr="00C52CE8">
        <w:rPr>
          <w:rFonts w:asciiTheme="minorHAnsi" w:hAnsiTheme="minorHAnsi"/>
          <w:sz w:val="22"/>
          <w:szCs w:val="22"/>
        </w:rPr>
        <w:t>s</w:t>
      </w:r>
      <w:r w:rsidR="00A12328" w:rsidRPr="00C52CE8">
        <w:rPr>
          <w:rFonts w:asciiTheme="minorHAnsi" w:hAnsiTheme="minorHAnsi"/>
          <w:sz w:val="22"/>
          <w:szCs w:val="22"/>
        </w:rPr>
        <w:t xml:space="preserve"> the industrial journey that took the United States from a nation perilously unprepared for war to a global superpower that led the Allies to victory in W</w:t>
      </w:r>
      <w:r w:rsidR="00BA3325" w:rsidRPr="00C52CE8">
        <w:rPr>
          <w:rFonts w:asciiTheme="minorHAnsi" w:hAnsiTheme="minorHAnsi"/>
          <w:sz w:val="22"/>
          <w:szCs w:val="22"/>
        </w:rPr>
        <w:t>orld War II</w:t>
      </w:r>
      <w:r w:rsidR="00A12328" w:rsidRPr="00C52CE8">
        <w:rPr>
          <w:rFonts w:asciiTheme="minorHAnsi" w:hAnsiTheme="minorHAnsi"/>
          <w:sz w:val="22"/>
          <w:szCs w:val="22"/>
        </w:rPr>
        <w:t>.</w:t>
      </w:r>
    </w:p>
    <w:p w:rsidR="00F70C91" w:rsidRPr="00C52CE8" w:rsidRDefault="00F70C91" w:rsidP="002F5694">
      <w:pPr>
        <w:pStyle w:val="NormalWeb"/>
        <w:spacing w:before="0" w:beforeAutospacing="0" w:after="0" w:afterAutospacing="0"/>
        <w:rPr>
          <w:rFonts w:asciiTheme="minorHAnsi" w:hAnsiTheme="minorHAnsi"/>
          <w:sz w:val="22"/>
          <w:szCs w:val="22"/>
        </w:rPr>
      </w:pPr>
    </w:p>
    <w:p w:rsidR="000D6FBC" w:rsidRDefault="000D6FBC" w:rsidP="002F5694">
      <w:pPr>
        <w:pStyle w:val="NormalWeb"/>
        <w:spacing w:before="0" w:beforeAutospacing="0" w:after="0" w:afterAutospacing="0"/>
        <w:rPr>
          <w:rFonts w:ascii="Calibri" w:hAnsi="Calibri"/>
          <w:sz w:val="22"/>
          <w:szCs w:val="22"/>
        </w:rPr>
      </w:pPr>
      <w:r w:rsidRPr="00BA3325">
        <w:rPr>
          <w:rFonts w:ascii="Calibri" w:hAnsi="Calibri"/>
          <w:sz w:val="22"/>
          <w:szCs w:val="22"/>
        </w:rPr>
        <w:t xml:space="preserve">During </w:t>
      </w:r>
      <w:r w:rsidR="00BA3325">
        <w:rPr>
          <w:rFonts w:ascii="Calibri" w:hAnsi="Calibri"/>
          <w:sz w:val="22"/>
          <w:szCs w:val="22"/>
        </w:rPr>
        <w:t>the war</w:t>
      </w:r>
      <w:r w:rsidRPr="00BA3325">
        <w:rPr>
          <w:rFonts w:ascii="Calibri" w:hAnsi="Calibri"/>
          <w:sz w:val="22"/>
          <w:szCs w:val="22"/>
        </w:rPr>
        <w:t xml:space="preserve">, a sense of civic duty and responsibility united the nation and fueled America’s war effort like nothing before or since. </w:t>
      </w:r>
      <w:r w:rsidR="00C52CE8">
        <w:rPr>
          <w:rFonts w:ascii="Calibri" w:hAnsi="Calibri"/>
          <w:sz w:val="22"/>
          <w:szCs w:val="22"/>
        </w:rPr>
        <w:t xml:space="preserve">American citizens </w:t>
      </w:r>
      <w:r w:rsidRPr="00BA3325">
        <w:rPr>
          <w:rFonts w:ascii="Calibri" w:hAnsi="Calibri"/>
          <w:sz w:val="22"/>
          <w:szCs w:val="22"/>
        </w:rPr>
        <w:t xml:space="preserve">stepped forward to fulfill the jobs demanded of them, and they excelled beyond all expectations. </w:t>
      </w:r>
      <w:r w:rsidR="00BA3325">
        <w:rPr>
          <w:rFonts w:ascii="Calibri" w:hAnsi="Calibri"/>
          <w:sz w:val="22"/>
          <w:szCs w:val="22"/>
        </w:rPr>
        <w:t>But the US mobilization on the Home Front actually began before the country was officially involved in the conflict.</w:t>
      </w:r>
    </w:p>
    <w:p w:rsidR="00F70C91" w:rsidRPr="00BA3325" w:rsidRDefault="00F70C91" w:rsidP="002F5694">
      <w:pPr>
        <w:pStyle w:val="NormalWeb"/>
        <w:spacing w:before="0" w:beforeAutospacing="0" w:after="0" w:afterAutospacing="0"/>
        <w:rPr>
          <w:rFonts w:ascii="Calibri" w:hAnsi="Calibri"/>
          <w:sz w:val="22"/>
          <w:szCs w:val="22"/>
        </w:rPr>
      </w:pPr>
    </w:p>
    <w:p w:rsidR="000D6FBC" w:rsidRPr="00BA3325" w:rsidRDefault="00BA3325" w:rsidP="002F5694">
      <w:pPr>
        <w:rPr>
          <w:color w:val="000000"/>
          <w:lang w:eastAsia="ar-SA"/>
        </w:rPr>
      </w:pPr>
      <w:r w:rsidRPr="00BA3325">
        <w:t>President Franklin D. Roosevelt addressed the nation on December 29, 1940</w:t>
      </w:r>
      <w:r w:rsidR="00E7650A">
        <w:t xml:space="preserve"> – </w:t>
      </w:r>
      <w:r w:rsidR="00C52CE8">
        <w:t>a</w:t>
      </w:r>
      <w:r w:rsidR="00E7650A">
        <w:t xml:space="preserve"> year before Pearl Harbor – declaring</w:t>
      </w:r>
      <w:r w:rsidRPr="00BA3325">
        <w:t xml:space="preserve">, </w:t>
      </w:r>
      <w:r w:rsidR="00741C13">
        <w:t>“We must be the great arsenal of d</w:t>
      </w:r>
      <w:r w:rsidR="000D6FBC" w:rsidRPr="00BA3325">
        <w:t>emocracy. For us</w:t>
      </w:r>
      <w:r w:rsidR="00E7650A">
        <w:t>,</w:t>
      </w:r>
      <w:r w:rsidR="000D6FBC" w:rsidRPr="00BA3325">
        <w:t xml:space="preserve"> this is an emergency as serious as war itself. We must apply ourselves to our task with the same resolution, the same sense of urgency, the same spirit of patriotism and sacrifice as we would show were we at war.” </w:t>
      </w:r>
    </w:p>
    <w:p w:rsidR="000D6FBC" w:rsidRPr="00BA3325" w:rsidRDefault="000D6FBC" w:rsidP="002F5694">
      <w:pPr>
        <w:rPr>
          <w:color w:val="000000"/>
          <w:lang w:eastAsia="ar-SA"/>
        </w:rPr>
      </w:pPr>
    </w:p>
    <w:p w:rsidR="00BA3325" w:rsidRDefault="00BA3325" w:rsidP="002F5694">
      <w:r w:rsidRPr="00BA3325">
        <w:t xml:space="preserve">Roosevelt gave the arsenal concept a democratic meaning </w:t>
      </w:r>
      <w:r w:rsidR="0021714C">
        <w:t>that</w:t>
      </w:r>
      <w:r w:rsidRPr="00BA3325">
        <w:t xml:space="preserve"> saw every man and woman as a vital partner in the war effort regardless of where they worked. United by the Japanese attack on Pearl Harbor, Americans in factories, farms and businesses ceaselessly worked with ingenuity and spirit to create an unprecedented arsenal of military resources to overwhelm our enemies. </w:t>
      </w:r>
    </w:p>
    <w:p w:rsidR="00F70C91" w:rsidRDefault="00F70C91" w:rsidP="002F5694"/>
    <w:p w:rsidR="00C52CE8" w:rsidRDefault="00A545A1" w:rsidP="002F5694">
      <w:pPr>
        <w:pStyle w:val="NormalWeb"/>
        <w:spacing w:before="0" w:beforeAutospacing="0" w:after="0" w:afterAutospacing="0"/>
        <w:rPr>
          <w:rFonts w:ascii="Calibri" w:hAnsi="Calibri"/>
          <w:sz w:val="22"/>
          <w:szCs w:val="22"/>
        </w:rPr>
      </w:pPr>
      <w:r w:rsidRPr="00BA3325">
        <w:rPr>
          <w:rFonts w:ascii="Calibri" w:hAnsi="Calibri"/>
          <w:sz w:val="22"/>
          <w:szCs w:val="22"/>
        </w:rPr>
        <w:t>“Civilians on the Home Front wh</w:t>
      </w:r>
      <w:r w:rsidR="00741C13">
        <w:rPr>
          <w:rFonts w:ascii="Calibri" w:hAnsi="Calibri"/>
          <w:sz w:val="22"/>
          <w:szCs w:val="22"/>
        </w:rPr>
        <w:t>o worked to assemble America’s arsenal of democracy</w:t>
      </w:r>
      <w:r w:rsidRPr="00BA3325">
        <w:rPr>
          <w:rFonts w:ascii="Calibri" w:hAnsi="Calibri"/>
          <w:sz w:val="22"/>
          <w:szCs w:val="22"/>
        </w:rPr>
        <w:t xml:space="preserve"> were essential to securing an Allied victory,” said exhibit curator</w:t>
      </w:r>
      <w:r w:rsidR="00E7650A">
        <w:rPr>
          <w:rFonts w:ascii="Calibri" w:hAnsi="Calibri"/>
          <w:sz w:val="22"/>
          <w:szCs w:val="22"/>
        </w:rPr>
        <w:t xml:space="preserve"> and </w:t>
      </w:r>
      <w:r w:rsidR="00E7650A" w:rsidRPr="00BA3325">
        <w:rPr>
          <w:rStyle w:val="Emphasis"/>
          <w:rFonts w:ascii="Calibri" w:hAnsi="Calibri"/>
          <w:i w:val="0"/>
          <w:sz w:val="22"/>
          <w:szCs w:val="22"/>
        </w:rPr>
        <w:t xml:space="preserve">Samuel </w:t>
      </w:r>
      <w:proofErr w:type="spellStart"/>
      <w:r w:rsidR="00E7650A" w:rsidRPr="00BA3325">
        <w:rPr>
          <w:rStyle w:val="Emphasis"/>
          <w:rFonts w:ascii="Calibri" w:hAnsi="Calibri"/>
          <w:i w:val="0"/>
          <w:sz w:val="22"/>
          <w:szCs w:val="22"/>
        </w:rPr>
        <w:t>Zemurray</w:t>
      </w:r>
      <w:proofErr w:type="spellEnd"/>
      <w:r w:rsidR="00E7650A" w:rsidRPr="00BA3325">
        <w:rPr>
          <w:rStyle w:val="Emphasis"/>
          <w:rFonts w:ascii="Calibri" w:hAnsi="Calibri"/>
          <w:i w:val="0"/>
          <w:sz w:val="22"/>
          <w:szCs w:val="22"/>
        </w:rPr>
        <w:t xml:space="preserve"> Stone Senior Director of Research and History at The National WWII Museum</w:t>
      </w:r>
      <w:r w:rsidR="00E7650A">
        <w:rPr>
          <w:rStyle w:val="Emphasis"/>
          <w:rFonts w:ascii="Calibri" w:hAnsi="Calibri"/>
          <w:i w:val="0"/>
          <w:sz w:val="22"/>
          <w:szCs w:val="22"/>
        </w:rPr>
        <w:t xml:space="preserve"> </w:t>
      </w:r>
      <w:r w:rsidRPr="00BA3325">
        <w:rPr>
          <w:rFonts w:ascii="Calibri" w:hAnsi="Calibri"/>
          <w:sz w:val="22"/>
          <w:szCs w:val="22"/>
        </w:rPr>
        <w:t>Keith Huxen</w:t>
      </w:r>
      <w:r w:rsidR="0021714C">
        <w:rPr>
          <w:rFonts w:ascii="Calibri" w:hAnsi="Calibri"/>
          <w:sz w:val="22"/>
          <w:szCs w:val="22"/>
        </w:rPr>
        <w:t>, PhD</w:t>
      </w:r>
      <w:r w:rsidRPr="00BA3325">
        <w:rPr>
          <w:rFonts w:ascii="Calibri" w:hAnsi="Calibri"/>
          <w:sz w:val="22"/>
          <w:szCs w:val="22"/>
        </w:rPr>
        <w:t xml:space="preserve">. “Their stories serve as a reminder of what patriotism truly means.”  </w:t>
      </w:r>
    </w:p>
    <w:p w:rsidR="00F70C91" w:rsidRPr="00A545A1" w:rsidRDefault="00F70C91" w:rsidP="002F5694">
      <w:pPr>
        <w:pStyle w:val="NormalWeb"/>
        <w:spacing w:before="0" w:beforeAutospacing="0" w:after="0" w:afterAutospacing="0"/>
        <w:rPr>
          <w:rFonts w:ascii="Calibri" w:hAnsi="Calibri"/>
          <w:sz w:val="22"/>
          <w:szCs w:val="22"/>
        </w:rPr>
      </w:pPr>
    </w:p>
    <w:p w:rsidR="00165351" w:rsidRDefault="000D6FBC" w:rsidP="002F5694">
      <w:r w:rsidRPr="00BA3325">
        <w:t>Iconic companies contributed to victory from the factory f</w:t>
      </w:r>
      <w:r w:rsidR="00E7650A">
        <w:t>loor to war in the air, on land</w:t>
      </w:r>
      <w:r w:rsidRPr="00BA3325">
        <w:t xml:space="preserve"> and across the seas, producing at a staggering rate</w:t>
      </w:r>
      <w:r w:rsidR="00A529A3">
        <w:t xml:space="preserve"> and</w:t>
      </w:r>
      <w:r w:rsidRPr="00BA3325">
        <w:t xml:space="preserve"> with unparalleled e</w:t>
      </w:r>
      <w:r w:rsidR="00741C13">
        <w:t>xcellence. In the process, the arsenal of d</w:t>
      </w:r>
      <w:r w:rsidRPr="00BA3325">
        <w:t>emocracy opened new opportunities to individual Americans and planted seeds that changed the social fabric of America, crushed the Axis war machine and vindicated the President’s democratic and strategic vision.  </w:t>
      </w:r>
    </w:p>
    <w:p w:rsidR="00F05ADA" w:rsidRDefault="00F05ADA" w:rsidP="002F5694"/>
    <w:p w:rsidR="005C1444" w:rsidRDefault="00F05ADA" w:rsidP="002F5694">
      <w:r w:rsidRPr="005C1444">
        <w:rPr>
          <w:i/>
          <w:iCs/>
        </w:rPr>
        <w:t>Manufacturing Victory</w:t>
      </w:r>
      <w:r>
        <w:t xml:space="preserve">, a </w:t>
      </w:r>
      <w:r w:rsidRPr="00F05ADA">
        <w:t>1500 sq. ft.</w:t>
      </w:r>
      <w:r>
        <w:t xml:space="preserve"> exhibit,</w:t>
      </w:r>
      <w:r w:rsidRPr="00F05ADA">
        <w:t xml:space="preserve"> </w:t>
      </w:r>
      <w:r w:rsidR="00B16948">
        <w:t xml:space="preserve">includes </w:t>
      </w:r>
      <w:r w:rsidRPr="00F05ADA">
        <w:t>compelling artifact</w:t>
      </w:r>
      <w:r w:rsidR="00263CE2">
        <w:t xml:space="preserve">s, photographs, oral histories </w:t>
      </w:r>
      <w:r w:rsidRPr="00F05ADA">
        <w:t xml:space="preserve">and interactive audio-video components that </w:t>
      </w:r>
      <w:r w:rsidR="00E91E68">
        <w:t>immerse the visitor in the story of America’s might</w:t>
      </w:r>
      <w:r w:rsidR="00B16948">
        <w:t>y</w:t>
      </w:r>
      <w:r w:rsidR="00E91E68">
        <w:t xml:space="preserve"> industrial war engine.</w:t>
      </w:r>
      <w:r w:rsidR="00B16948">
        <w:t xml:space="preserve"> The exhibit debuted at The National WWII Museum in 2014, before embarking on a</w:t>
      </w:r>
      <w:r w:rsidR="00B16948" w:rsidRPr="00B16948">
        <w:t xml:space="preserve"> </w:t>
      </w:r>
      <w:r w:rsidR="00B16948">
        <w:t xml:space="preserve">national tour to </w:t>
      </w:r>
      <w:r w:rsidR="00B16948" w:rsidRPr="00B16948">
        <w:t>expand access and educational opportunities across the country</w:t>
      </w:r>
      <w:r w:rsidR="00B16948">
        <w:t>.</w:t>
      </w:r>
    </w:p>
    <w:p w:rsidR="00F05ADA" w:rsidRDefault="00F05ADA" w:rsidP="002F5694"/>
    <w:p w:rsidR="005C1444" w:rsidRPr="005C1444" w:rsidRDefault="005C1444" w:rsidP="002F5694">
      <w:pPr>
        <w:rPr>
          <w:color w:val="44546A"/>
        </w:rPr>
      </w:pPr>
      <w:r w:rsidRPr="005C1444">
        <w:lastRenderedPageBreak/>
        <w:t>“It’s an honor and pleasure to be in association with and a sponsor of an organization that preserves and cel</w:t>
      </w:r>
      <w:r w:rsidR="00A776D9">
        <w:t>ebrates this country’s history,”</w:t>
      </w:r>
      <w:r w:rsidRPr="005C1444">
        <w:t xml:space="preserve"> said Scott Spradley, C</w:t>
      </w:r>
      <w:r w:rsidR="00A776D9">
        <w:t>IO Hewlett Packard Enterprise. “</w:t>
      </w:r>
      <w:r w:rsidRPr="005C1444">
        <w:t xml:space="preserve">The </w:t>
      </w:r>
      <w:r w:rsidRPr="005C1444">
        <w:rPr>
          <w:i/>
          <w:iCs/>
        </w:rPr>
        <w:t>Manufacturing Victory</w:t>
      </w:r>
      <w:r w:rsidRPr="005C1444">
        <w:t xml:space="preserve"> traveling exhibit is an excellent example of how The National WWII Museum is ensuring that all generations understand the price of freedom. We're thrilled to support this exhibit and expand its reach, and we hope that audiences everywhere a</w:t>
      </w:r>
      <w:r w:rsidR="00A776D9">
        <w:t xml:space="preserve">re inspired by </w:t>
      </w:r>
      <w:r w:rsidR="00D40964">
        <w:t>it</w:t>
      </w:r>
      <w:r w:rsidR="00A776D9">
        <w:t>.”</w:t>
      </w:r>
    </w:p>
    <w:p w:rsidR="00165351" w:rsidRDefault="00165351" w:rsidP="002F5694"/>
    <w:p w:rsidR="00A545A1" w:rsidRPr="00BA3325" w:rsidRDefault="00A545A1" w:rsidP="002F5694">
      <w:r w:rsidRPr="00BA3325">
        <w:rPr>
          <w:i/>
        </w:rPr>
        <w:t>Manufacturing Victory: The Arsenal of Democracy</w:t>
      </w:r>
      <w:r w:rsidRPr="00BA3325">
        <w:t xml:space="preserve"> will be on display </w:t>
      </w:r>
      <w:r w:rsidR="00E7650A">
        <w:t xml:space="preserve">at </w:t>
      </w:r>
      <w:r w:rsidR="00E7650A" w:rsidRPr="00E7650A">
        <w:rPr>
          <w:b/>
          <w:highlight w:val="yellow"/>
        </w:rPr>
        <w:t xml:space="preserve">INSERT </w:t>
      </w:r>
      <w:r w:rsidR="00E7650A" w:rsidRPr="00206C20">
        <w:rPr>
          <w:b/>
          <w:highlight w:val="yellow"/>
        </w:rPr>
        <w:t>HOST NAME</w:t>
      </w:r>
      <w:r w:rsidR="00206C20" w:rsidRPr="00206C20">
        <w:rPr>
          <w:b/>
          <w:highlight w:val="yellow"/>
        </w:rPr>
        <w:t>/GALLERY</w:t>
      </w:r>
      <w:r w:rsidR="00E7650A" w:rsidRPr="00E7650A">
        <w:rPr>
          <w:b/>
        </w:rPr>
        <w:t xml:space="preserve"> </w:t>
      </w:r>
      <w:r w:rsidRPr="00BA3325">
        <w:t xml:space="preserve">through </w:t>
      </w:r>
      <w:r w:rsidR="00E7650A" w:rsidRPr="00E7650A">
        <w:rPr>
          <w:b/>
          <w:highlight w:val="yellow"/>
        </w:rPr>
        <w:t>INSERT CLOSING DATE</w:t>
      </w:r>
      <w:r w:rsidR="00E7650A">
        <w:t>.</w:t>
      </w:r>
      <w:r w:rsidRPr="00BA3325">
        <w:t xml:space="preserve"> See artifacts and images from the exhibit and lea</w:t>
      </w:r>
      <w:r w:rsidR="00741C13">
        <w:t>rn more about America’s arsenal of democracy</w:t>
      </w:r>
      <w:r w:rsidRPr="00BA3325">
        <w:t xml:space="preserve"> at </w:t>
      </w:r>
      <w:hyperlink r:id="rId7" w:history="1">
        <w:r w:rsidRPr="00BA3325">
          <w:rPr>
            <w:rStyle w:val="Hyperlink"/>
          </w:rPr>
          <w:t>manufacturing-victory.org</w:t>
        </w:r>
      </w:hyperlink>
      <w:r w:rsidRPr="00BA3325">
        <w:t>.</w:t>
      </w:r>
    </w:p>
    <w:p w:rsidR="00BA3325" w:rsidRDefault="00BA3325" w:rsidP="002F5694">
      <w:pPr>
        <w:jc w:val="center"/>
        <w:rPr>
          <w:i/>
          <w:iCs/>
        </w:rPr>
      </w:pPr>
    </w:p>
    <w:p w:rsidR="00FC597C" w:rsidRPr="00C048B2" w:rsidRDefault="00A545A1" w:rsidP="002F5694">
      <w:pPr>
        <w:jc w:val="both"/>
        <w:rPr>
          <w:b/>
        </w:rPr>
      </w:pPr>
      <w:r w:rsidRPr="00E7650A">
        <w:rPr>
          <w:b/>
          <w:highlight w:val="yellow"/>
        </w:rPr>
        <w:t>INSERT HOST BO</w:t>
      </w:r>
      <w:r w:rsidR="00E7650A">
        <w:rPr>
          <w:b/>
          <w:highlight w:val="yellow"/>
        </w:rPr>
        <w:t>ILER</w:t>
      </w:r>
      <w:r w:rsidRPr="00E7650A">
        <w:rPr>
          <w:b/>
          <w:highlight w:val="yellow"/>
        </w:rPr>
        <w:t xml:space="preserve"> PLATE</w:t>
      </w:r>
    </w:p>
    <w:p w:rsidR="00973D3A" w:rsidRDefault="00973D3A" w:rsidP="002F5694">
      <w:pPr>
        <w:autoSpaceDE w:val="0"/>
        <w:autoSpaceDN w:val="0"/>
        <w:rPr>
          <w:rFonts w:asciiTheme="minorHAnsi" w:hAnsiTheme="minorHAnsi"/>
          <w:b/>
          <w:bCs/>
        </w:rPr>
      </w:pPr>
    </w:p>
    <w:p w:rsidR="00973D3A" w:rsidRPr="00973D3A" w:rsidRDefault="00973D3A" w:rsidP="002F5694">
      <w:pPr>
        <w:autoSpaceDE w:val="0"/>
        <w:autoSpaceDN w:val="0"/>
        <w:rPr>
          <w:rFonts w:asciiTheme="minorHAnsi" w:hAnsiTheme="minorHAnsi"/>
          <w:bCs/>
        </w:rPr>
      </w:pPr>
      <w:r w:rsidRPr="00973D3A">
        <w:rPr>
          <w:rFonts w:asciiTheme="minorHAnsi" w:hAnsiTheme="minorHAnsi"/>
          <w:b/>
          <w:bCs/>
        </w:rPr>
        <w:t xml:space="preserve">Hewlett Packard Enterprise </w:t>
      </w:r>
      <w:r w:rsidRPr="00973D3A">
        <w:rPr>
          <w:rFonts w:asciiTheme="minorHAnsi" w:hAnsiTheme="minorHAnsi"/>
          <w:bCs/>
        </w:rPr>
        <w:t>is an industry leading technology company that enables customers to go further, faster. With the industry’s most comprehensive portfolio, spanning the cloud to the data center to workplace applications, our technology and services help customers around the world make IT more efficient, more productive and more secure.</w:t>
      </w:r>
    </w:p>
    <w:p w:rsidR="00973D3A" w:rsidRDefault="00973D3A" w:rsidP="002F5694">
      <w:pPr>
        <w:autoSpaceDE w:val="0"/>
        <w:autoSpaceDN w:val="0"/>
        <w:rPr>
          <w:rFonts w:asciiTheme="minorHAnsi" w:hAnsiTheme="minorHAnsi"/>
          <w:b/>
          <w:bCs/>
        </w:rPr>
      </w:pPr>
    </w:p>
    <w:p w:rsidR="00A545A1" w:rsidRPr="00876905" w:rsidRDefault="00A545A1" w:rsidP="002F5694">
      <w:pPr>
        <w:autoSpaceDE w:val="0"/>
        <w:autoSpaceDN w:val="0"/>
        <w:rPr>
          <w:rFonts w:asciiTheme="minorHAnsi" w:hAnsiTheme="minorHAnsi"/>
        </w:rPr>
      </w:pPr>
      <w:r w:rsidRPr="00876905">
        <w:rPr>
          <w:rFonts w:asciiTheme="minorHAnsi" w:hAnsiTheme="minorHAnsi"/>
          <w:b/>
          <w:bCs/>
        </w:rPr>
        <w:t>The National WWII Museum</w:t>
      </w:r>
      <w:r w:rsidRPr="00876905">
        <w:rPr>
          <w:rFonts w:asciiTheme="minorHAnsi" w:hAnsiTheme="minorHAnsi"/>
        </w:rPr>
        <w:t xml:space="preserve"> tells the story of the American experience in </w:t>
      </w:r>
      <w:r w:rsidRPr="00876905">
        <w:rPr>
          <w:rFonts w:asciiTheme="minorHAnsi" w:hAnsiTheme="minorHAnsi"/>
          <w:i/>
        </w:rPr>
        <w:t>the war that changed the world</w:t>
      </w:r>
      <w:r w:rsidRPr="00876905">
        <w:rPr>
          <w:rFonts w:asciiTheme="minorHAnsi" w:hAnsiTheme="minorHAnsi"/>
        </w:rPr>
        <w:t xml:space="preserve"> – why it was fought, how it was won, and what it means today</w:t>
      </w:r>
      <w:r>
        <w:rPr>
          <w:rFonts w:asciiTheme="minorHAnsi" w:hAnsiTheme="minorHAnsi"/>
        </w:rPr>
        <w:t xml:space="preserve"> – so that future generations will know the price of freedom, and be inspired by what they learn</w:t>
      </w:r>
      <w:r w:rsidRPr="00876905">
        <w:rPr>
          <w:rFonts w:asciiTheme="minorHAnsi" w:hAnsiTheme="minorHAnsi"/>
        </w:rPr>
        <w:t xml:space="preserve">. Dedicated in 2000 as The National D-Day Museum and now designated by Congress as America’s National WWII Museum, it celebrates the American Spirit, the teamwork, optimism, courage and sacrifices of the men and women who fought on the battlefront and served on the Home Front. For more information, call 877-813-3329 or 504-528-1944 or visit </w:t>
      </w:r>
      <w:hyperlink r:id="rId8" w:history="1">
        <w:r w:rsidRPr="00876905">
          <w:rPr>
            <w:rStyle w:val="Hyperlink"/>
            <w:rFonts w:asciiTheme="minorHAnsi" w:hAnsiTheme="minorHAnsi"/>
          </w:rPr>
          <w:t>nationalww2museum.org</w:t>
        </w:r>
      </w:hyperlink>
      <w:r w:rsidRPr="00876905">
        <w:rPr>
          <w:rFonts w:asciiTheme="minorHAnsi" w:hAnsiTheme="minorHAnsi"/>
        </w:rPr>
        <w:t>.</w:t>
      </w:r>
    </w:p>
    <w:p w:rsidR="00A545A1" w:rsidRPr="006B78C6" w:rsidRDefault="00A545A1" w:rsidP="002F5694">
      <w:pPr>
        <w:jc w:val="center"/>
        <w:rPr>
          <w:rFonts w:asciiTheme="minorHAnsi" w:hAnsiTheme="minorHAnsi"/>
          <w:i/>
          <w:iCs/>
        </w:rPr>
      </w:pPr>
      <w:r w:rsidRPr="00876905">
        <w:rPr>
          <w:rFonts w:asciiTheme="minorHAnsi" w:hAnsiTheme="minorHAnsi"/>
          <w:i/>
          <w:iCs/>
        </w:rPr>
        <w:t>###</w:t>
      </w:r>
    </w:p>
    <w:p w:rsidR="00A545A1" w:rsidRPr="00BA3325" w:rsidRDefault="00A545A1" w:rsidP="00BE289A">
      <w:pPr>
        <w:jc w:val="both"/>
        <w:rPr>
          <w:b/>
          <w:u w:val="single"/>
        </w:rPr>
      </w:pPr>
    </w:p>
    <w:p w:rsidR="00785405" w:rsidRPr="00BA3325" w:rsidRDefault="00785405" w:rsidP="00761182">
      <w:pPr>
        <w:pStyle w:val="Header"/>
      </w:pPr>
    </w:p>
    <w:p w:rsidR="00765CE9" w:rsidRPr="00BA3325" w:rsidRDefault="00765CE9" w:rsidP="00761182"/>
    <w:sectPr w:rsidR="00765CE9" w:rsidRPr="00BA3325" w:rsidSect="00BA332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FE1" w:rsidRDefault="00D83FE1" w:rsidP="00785405">
      <w:r>
        <w:separator/>
      </w:r>
    </w:p>
  </w:endnote>
  <w:endnote w:type="continuationSeparator" w:id="0">
    <w:p w:rsidR="00D83FE1" w:rsidRDefault="00D83FE1" w:rsidP="007854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FE1" w:rsidRDefault="00D83FE1" w:rsidP="00785405">
      <w:r>
        <w:separator/>
      </w:r>
    </w:p>
  </w:footnote>
  <w:footnote w:type="continuationSeparator" w:id="0">
    <w:p w:rsidR="00D83FE1" w:rsidRDefault="00D83FE1" w:rsidP="00785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287" w:rsidRPr="00D63287" w:rsidRDefault="00D63287" w:rsidP="00D63287">
    <w:pPr>
      <w:pStyle w:val="Header"/>
      <w:jc w:val="center"/>
    </w:pPr>
    <w:r w:rsidRPr="00D63287">
      <w:rPr>
        <w:noProof/>
      </w:rPr>
      <w:drawing>
        <wp:inline distT="0" distB="0" distL="0" distR="0">
          <wp:extent cx="1647825" cy="1152525"/>
          <wp:effectExtent l="19050" t="0" r="952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cstate="print"/>
                  <a:srcRect/>
                  <a:stretch>
                    <a:fillRect/>
                  </a:stretch>
                </pic:blipFill>
                <pic:spPr bwMode="auto">
                  <a:xfrm>
                    <a:off x="0" y="0"/>
                    <a:ext cx="1647825" cy="11525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325" w:rsidRDefault="00BA3325" w:rsidP="00BA3325">
    <w:pPr>
      <w:pStyle w:val="Header"/>
      <w:jc w:val="center"/>
    </w:pPr>
    <w:r w:rsidRPr="00BA3325">
      <w:rPr>
        <w:noProof/>
      </w:rPr>
      <w:drawing>
        <wp:inline distT="0" distB="0" distL="0" distR="0">
          <wp:extent cx="1647825" cy="1152525"/>
          <wp:effectExtent l="19050" t="0" r="9525" b="0"/>
          <wp:docPr id="5"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cstate="print"/>
                  <a:srcRect/>
                  <a:stretch>
                    <a:fillRect/>
                  </a:stretch>
                </pic:blipFill>
                <pic:spPr bwMode="auto">
                  <a:xfrm>
                    <a:off x="0" y="0"/>
                    <a:ext cx="1647825" cy="11525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5469A6"/>
    <w:rsid w:val="00036FFF"/>
    <w:rsid w:val="000633C0"/>
    <w:rsid w:val="00097382"/>
    <w:rsid w:val="000C1AC8"/>
    <w:rsid w:val="000C57EC"/>
    <w:rsid w:val="000D6FBC"/>
    <w:rsid w:val="000E6201"/>
    <w:rsid w:val="000E7AD7"/>
    <w:rsid w:val="0012108D"/>
    <w:rsid w:val="00165351"/>
    <w:rsid w:val="00206C20"/>
    <w:rsid w:val="0020724D"/>
    <w:rsid w:val="00216C80"/>
    <w:rsid w:val="0021714C"/>
    <w:rsid w:val="00245BC0"/>
    <w:rsid w:val="00253A88"/>
    <w:rsid w:val="00263CE2"/>
    <w:rsid w:val="00272CFE"/>
    <w:rsid w:val="00290B34"/>
    <w:rsid w:val="002B274A"/>
    <w:rsid w:val="002C4D07"/>
    <w:rsid w:val="002C794F"/>
    <w:rsid w:val="002F5694"/>
    <w:rsid w:val="0032359C"/>
    <w:rsid w:val="00327025"/>
    <w:rsid w:val="00337583"/>
    <w:rsid w:val="00357AF9"/>
    <w:rsid w:val="003838BC"/>
    <w:rsid w:val="00385FD2"/>
    <w:rsid w:val="003E5956"/>
    <w:rsid w:val="00423402"/>
    <w:rsid w:val="004408A9"/>
    <w:rsid w:val="0047281D"/>
    <w:rsid w:val="00487DD6"/>
    <w:rsid w:val="00500B1B"/>
    <w:rsid w:val="005171B1"/>
    <w:rsid w:val="00527F8A"/>
    <w:rsid w:val="005469A6"/>
    <w:rsid w:val="00553299"/>
    <w:rsid w:val="00564A72"/>
    <w:rsid w:val="005947E6"/>
    <w:rsid w:val="005965C7"/>
    <w:rsid w:val="005A2CDE"/>
    <w:rsid w:val="005A2E06"/>
    <w:rsid w:val="005A6EBF"/>
    <w:rsid w:val="005C1444"/>
    <w:rsid w:val="005E1F6E"/>
    <w:rsid w:val="00663865"/>
    <w:rsid w:val="00671B5A"/>
    <w:rsid w:val="0068311D"/>
    <w:rsid w:val="006863A1"/>
    <w:rsid w:val="006C285C"/>
    <w:rsid w:val="006C6BBF"/>
    <w:rsid w:val="00712186"/>
    <w:rsid w:val="00734B71"/>
    <w:rsid w:val="00741C13"/>
    <w:rsid w:val="00761182"/>
    <w:rsid w:val="00764263"/>
    <w:rsid w:val="00765CE9"/>
    <w:rsid w:val="00785405"/>
    <w:rsid w:val="007F75C8"/>
    <w:rsid w:val="00822A11"/>
    <w:rsid w:val="00827ECA"/>
    <w:rsid w:val="00856973"/>
    <w:rsid w:val="008775FD"/>
    <w:rsid w:val="00881FDD"/>
    <w:rsid w:val="00886ED9"/>
    <w:rsid w:val="008A555A"/>
    <w:rsid w:val="008E5158"/>
    <w:rsid w:val="009031FA"/>
    <w:rsid w:val="00930336"/>
    <w:rsid w:val="00967B4A"/>
    <w:rsid w:val="00973D3A"/>
    <w:rsid w:val="00986D64"/>
    <w:rsid w:val="009A074A"/>
    <w:rsid w:val="009A0E4B"/>
    <w:rsid w:val="009D3D55"/>
    <w:rsid w:val="00A12328"/>
    <w:rsid w:val="00A307BD"/>
    <w:rsid w:val="00A3587A"/>
    <w:rsid w:val="00A529A3"/>
    <w:rsid w:val="00A545A1"/>
    <w:rsid w:val="00A776D9"/>
    <w:rsid w:val="00A77FD2"/>
    <w:rsid w:val="00A84127"/>
    <w:rsid w:val="00A96611"/>
    <w:rsid w:val="00AA6E43"/>
    <w:rsid w:val="00AB4392"/>
    <w:rsid w:val="00B063F0"/>
    <w:rsid w:val="00B10604"/>
    <w:rsid w:val="00B16948"/>
    <w:rsid w:val="00B26A13"/>
    <w:rsid w:val="00B26EC3"/>
    <w:rsid w:val="00B30BE4"/>
    <w:rsid w:val="00B36EAE"/>
    <w:rsid w:val="00B6472A"/>
    <w:rsid w:val="00BA3325"/>
    <w:rsid w:val="00BB7654"/>
    <w:rsid w:val="00BC256C"/>
    <w:rsid w:val="00BE289A"/>
    <w:rsid w:val="00C048B2"/>
    <w:rsid w:val="00C07C5E"/>
    <w:rsid w:val="00C52CE8"/>
    <w:rsid w:val="00C65450"/>
    <w:rsid w:val="00CA3715"/>
    <w:rsid w:val="00CA5EB7"/>
    <w:rsid w:val="00CD259C"/>
    <w:rsid w:val="00CE78B7"/>
    <w:rsid w:val="00D114A1"/>
    <w:rsid w:val="00D40964"/>
    <w:rsid w:val="00D45E7A"/>
    <w:rsid w:val="00D605B4"/>
    <w:rsid w:val="00D63287"/>
    <w:rsid w:val="00D66E93"/>
    <w:rsid w:val="00D821D9"/>
    <w:rsid w:val="00D83FE1"/>
    <w:rsid w:val="00D94991"/>
    <w:rsid w:val="00DA0039"/>
    <w:rsid w:val="00E10700"/>
    <w:rsid w:val="00E3451B"/>
    <w:rsid w:val="00E437D3"/>
    <w:rsid w:val="00E50340"/>
    <w:rsid w:val="00E5318E"/>
    <w:rsid w:val="00E53C92"/>
    <w:rsid w:val="00E7650A"/>
    <w:rsid w:val="00E91E68"/>
    <w:rsid w:val="00EA7DB3"/>
    <w:rsid w:val="00EB2FB6"/>
    <w:rsid w:val="00F05ADA"/>
    <w:rsid w:val="00F12D77"/>
    <w:rsid w:val="00F70C91"/>
    <w:rsid w:val="00F720E2"/>
    <w:rsid w:val="00F92688"/>
    <w:rsid w:val="00FA198F"/>
    <w:rsid w:val="00FC45CF"/>
    <w:rsid w:val="00FC597C"/>
    <w:rsid w:val="00FD13E6"/>
    <w:rsid w:val="00FE6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A6"/>
    <w:pPr>
      <w:spacing w:after="0" w:line="240" w:lineRule="auto"/>
    </w:pPr>
    <w:rPr>
      <w:rFonts w:ascii="Calibri" w:hAnsi="Calibri" w:cs="Times New Roman"/>
    </w:rPr>
  </w:style>
  <w:style w:type="paragraph" w:styleId="Heading2">
    <w:name w:val="heading 2"/>
    <w:basedOn w:val="Normal"/>
    <w:link w:val="Heading2Char"/>
    <w:uiPriority w:val="9"/>
    <w:unhideWhenUsed/>
    <w:qFormat/>
    <w:rsid w:val="0078540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5CE9"/>
    <w:rPr>
      <w:color w:val="0000FF"/>
      <w:u w:val="single"/>
    </w:rPr>
  </w:style>
  <w:style w:type="paragraph" w:styleId="NormalWeb">
    <w:name w:val="Normal (Web)"/>
    <w:basedOn w:val="Normal"/>
    <w:uiPriority w:val="99"/>
    <w:unhideWhenUsed/>
    <w:rsid w:val="0047281D"/>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785405"/>
    <w:pPr>
      <w:tabs>
        <w:tab w:val="center" w:pos="4680"/>
        <w:tab w:val="right" w:pos="9360"/>
      </w:tabs>
    </w:pPr>
  </w:style>
  <w:style w:type="character" w:customStyle="1" w:styleId="HeaderChar">
    <w:name w:val="Header Char"/>
    <w:basedOn w:val="DefaultParagraphFont"/>
    <w:link w:val="Header"/>
    <w:uiPriority w:val="99"/>
    <w:rsid w:val="00785405"/>
    <w:rPr>
      <w:rFonts w:ascii="Calibri" w:hAnsi="Calibri" w:cs="Times New Roman"/>
    </w:rPr>
  </w:style>
  <w:style w:type="paragraph" w:styleId="Footer">
    <w:name w:val="footer"/>
    <w:basedOn w:val="Normal"/>
    <w:link w:val="FooterChar"/>
    <w:uiPriority w:val="99"/>
    <w:semiHidden/>
    <w:unhideWhenUsed/>
    <w:rsid w:val="00785405"/>
    <w:pPr>
      <w:tabs>
        <w:tab w:val="center" w:pos="4680"/>
        <w:tab w:val="right" w:pos="9360"/>
      </w:tabs>
    </w:pPr>
  </w:style>
  <w:style w:type="character" w:customStyle="1" w:styleId="FooterChar">
    <w:name w:val="Footer Char"/>
    <w:basedOn w:val="DefaultParagraphFont"/>
    <w:link w:val="Footer"/>
    <w:uiPriority w:val="99"/>
    <w:semiHidden/>
    <w:rsid w:val="00785405"/>
    <w:rPr>
      <w:rFonts w:ascii="Calibri" w:hAnsi="Calibri" w:cs="Times New Roman"/>
    </w:rPr>
  </w:style>
  <w:style w:type="paragraph" w:styleId="BalloonText">
    <w:name w:val="Balloon Text"/>
    <w:basedOn w:val="Normal"/>
    <w:link w:val="BalloonTextChar"/>
    <w:uiPriority w:val="99"/>
    <w:semiHidden/>
    <w:unhideWhenUsed/>
    <w:rsid w:val="00785405"/>
    <w:rPr>
      <w:rFonts w:ascii="Tahoma" w:hAnsi="Tahoma" w:cs="Tahoma"/>
      <w:sz w:val="16"/>
      <w:szCs w:val="16"/>
    </w:rPr>
  </w:style>
  <w:style w:type="character" w:customStyle="1" w:styleId="BalloonTextChar">
    <w:name w:val="Balloon Text Char"/>
    <w:basedOn w:val="DefaultParagraphFont"/>
    <w:link w:val="BalloonText"/>
    <w:uiPriority w:val="99"/>
    <w:semiHidden/>
    <w:rsid w:val="00785405"/>
    <w:rPr>
      <w:rFonts w:ascii="Tahoma" w:hAnsi="Tahoma" w:cs="Tahoma"/>
      <w:sz w:val="16"/>
      <w:szCs w:val="16"/>
    </w:rPr>
  </w:style>
  <w:style w:type="character" w:customStyle="1" w:styleId="Heading2Char">
    <w:name w:val="Heading 2 Char"/>
    <w:basedOn w:val="DefaultParagraphFont"/>
    <w:link w:val="Heading2"/>
    <w:uiPriority w:val="9"/>
    <w:rsid w:val="00785405"/>
    <w:rPr>
      <w:rFonts w:ascii="Times New Roman" w:hAnsi="Times New Roman" w:cs="Times New Roman"/>
      <w:b/>
      <w:bCs/>
      <w:sz w:val="36"/>
      <w:szCs w:val="36"/>
    </w:rPr>
  </w:style>
  <w:style w:type="character" w:customStyle="1" w:styleId="explicit">
    <w:name w:val="explicit"/>
    <w:basedOn w:val="DefaultParagraphFont"/>
    <w:rsid w:val="00E3451B"/>
  </w:style>
  <w:style w:type="character" w:styleId="Strong">
    <w:name w:val="Strong"/>
    <w:basedOn w:val="DefaultParagraphFont"/>
    <w:uiPriority w:val="22"/>
    <w:qFormat/>
    <w:rsid w:val="00E3451B"/>
    <w:rPr>
      <w:b/>
      <w:bCs/>
    </w:rPr>
  </w:style>
  <w:style w:type="character" w:customStyle="1" w:styleId="eventtitle">
    <w:name w:val="eventtitle"/>
    <w:basedOn w:val="DefaultParagraphFont"/>
    <w:rsid w:val="00E3451B"/>
  </w:style>
  <w:style w:type="character" w:styleId="Emphasis">
    <w:name w:val="Emphasis"/>
    <w:basedOn w:val="DefaultParagraphFont"/>
    <w:uiPriority w:val="20"/>
    <w:qFormat/>
    <w:rsid w:val="000D6FBC"/>
    <w:rPr>
      <w:i/>
      <w:iCs/>
    </w:rPr>
  </w:style>
  <w:style w:type="paragraph" w:customStyle="1" w:styleId="wp-caption-text">
    <w:name w:val="wp-caption-text"/>
    <w:basedOn w:val="Normal"/>
    <w:rsid w:val="000D6FBC"/>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653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463994">
      <w:bodyDiv w:val="1"/>
      <w:marLeft w:val="0"/>
      <w:marRight w:val="0"/>
      <w:marTop w:val="0"/>
      <w:marBottom w:val="0"/>
      <w:divBdr>
        <w:top w:val="none" w:sz="0" w:space="0" w:color="auto"/>
        <w:left w:val="none" w:sz="0" w:space="0" w:color="auto"/>
        <w:bottom w:val="none" w:sz="0" w:space="0" w:color="auto"/>
        <w:right w:val="none" w:sz="0" w:space="0" w:color="auto"/>
      </w:divBdr>
      <w:divsChild>
        <w:div w:id="317150942">
          <w:marLeft w:val="0"/>
          <w:marRight w:val="0"/>
          <w:marTop w:val="0"/>
          <w:marBottom w:val="0"/>
          <w:divBdr>
            <w:top w:val="none" w:sz="0" w:space="0" w:color="auto"/>
            <w:left w:val="none" w:sz="0" w:space="0" w:color="auto"/>
            <w:bottom w:val="none" w:sz="0" w:space="0" w:color="auto"/>
            <w:right w:val="none" w:sz="0" w:space="0" w:color="auto"/>
          </w:divBdr>
        </w:div>
        <w:div w:id="882474837">
          <w:marLeft w:val="0"/>
          <w:marRight w:val="0"/>
          <w:marTop w:val="0"/>
          <w:marBottom w:val="0"/>
          <w:divBdr>
            <w:top w:val="none" w:sz="0" w:space="0" w:color="auto"/>
            <w:left w:val="none" w:sz="0" w:space="0" w:color="auto"/>
            <w:bottom w:val="none" w:sz="0" w:space="0" w:color="auto"/>
            <w:right w:val="none" w:sz="0" w:space="0" w:color="auto"/>
          </w:divBdr>
        </w:div>
      </w:divsChild>
    </w:div>
    <w:div w:id="388505840">
      <w:bodyDiv w:val="1"/>
      <w:marLeft w:val="0"/>
      <w:marRight w:val="0"/>
      <w:marTop w:val="0"/>
      <w:marBottom w:val="0"/>
      <w:divBdr>
        <w:top w:val="none" w:sz="0" w:space="0" w:color="auto"/>
        <w:left w:val="none" w:sz="0" w:space="0" w:color="auto"/>
        <w:bottom w:val="none" w:sz="0" w:space="0" w:color="auto"/>
        <w:right w:val="none" w:sz="0" w:space="0" w:color="auto"/>
      </w:divBdr>
    </w:div>
    <w:div w:id="923954343">
      <w:bodyDiv w:val="1"/>
      <w:marLeft w:val="0"/>
      <w:marRight w:val="0"/>
      <w:marTop w:val="0"/>
      <w:marBottom w:val="0"/>
      <w:divBdr>
        <w:top w:val="none" w:sz="0" w:space="0" w:color="auto"/>
        <w:left w:val="none" w:sz="0" w:space="0" w:color="auto"/>
        <w:bottom w:val="none" w:sz="0" w:space="0" w:color="auto"/>
        <w:right w:val="none" w:sz="0" w:space="0" w:color="auto"/>
      </w:divBdr>
    </w:div>
    <w:div w:id="1183126095">
      <w:bodyDiv w:val="1"/>
      <w:marLeft w:val="0"/>
      <w:marRight w:val="0"/>
      <w:marTop w:val="0"/>
      <w:marBottom w:val="0"/>
      <w:divBdr>
        <w:top w:val="none" w:sz="0" w:space="0" w:color="auto"/>
        <w:left w:val="none" w:sz="0" w:space="0" w:color="auto"/>
        <w:bottom w:val="none" w:sz="0" w:space="0" w:color="auto"/>
        <w:right w:val="none" w:sz="0" w:space="0" w:color="auto"/>
      </w:divBdr>
    </w:div>
    <w:div w:id="1570767562">
      <w:bodyDiv w:val="1"/>
      <w:marLeft w:val="0"/>
      <w:marRight w:val="0"/>
      <w:marTop w:val="0"/>
      <w:marBottom w:val="0"/>
      <w:divBdr>
        <w:top w:val="none" w:sz="0" w:space="0" w:color="auto"/>
        <w:left w:val="none" w:sz="0" w:space="0" w:color="auto"/>
        <w:bottom w:val="none" w:sz="0" w:space="0" w:color="auto"/>
        <w:right w:val="none" w:sz="0" w:space="0" w:color="auto"/>
      </w:divBdr>
    </w:div>
    <w:div w:id="1921909785">
      <w:bodyDiv w:val="1"/>
      <w:marLeft w:val="0"/>
      <w:marRight w:val="0"/>
      <w:marTop w:val="0"/>
      <w:marBottom w:val="0"/>
      <w:divBdr>
        <w:top w:val="none" w:sz="0" w:space="0" w:color="auto"/>
        <w:left w:val="none" w:sz="0" w:space="0" w:color="auto"/>
        <w:bottom w:val="none" w:sz="0" w:space="0" w:color="auto"/>
        <w:right w:val="none" w:sz="0" w:space="0" w:color="auto"/>
      </w:divBdr>
    </w:div>
    <w:div w:id="21153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ationalww2museum.org" TargetMode="External"/><Relationship Id="rId3" Type="http://schemas.openxmlformats.org/officeDocument/2006/relationships/settings" Target="settings.xml"/><Relationship Id="rId7" Type="http://schemas.openxmlformats.org/officeDocument/2006/relationships/hyperlink" Target="http://manufacturing-victory.org/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CD035-E6B2-48F7-8DB5-0D19BA4F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michelle.moore</dc:creator>
  <cp:lastModifiedBy>michelle.moore</cp:lastModifiedBy>
  <cp:revision>24</cp:revision>
  <cp:lastPrinted>2016-04-04T16:20:00Z</cp:lastPrinted>
  <dcterms:created xsi:type="dcterms:W3CDTF">2016-04-04T16:06:00Z</dcterms:created>
  <dcterms:modified xsi:type="dcterms:W3CDTF">2016-04-05T17:11:00Z</dcterms:modified>
</cp:coreProperties>
</file>